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4BD07" w14:textId="77777777" w:rsidR="00A51DE8" w:rsidRPr="00A51DE8" w:rsidRDefault="00FD2F2F" w:rsidP="00A51DE8">
      <w:pPr>
        <w:pStyle w:val="a3"/>
        <w:jc w:val="center"/>
        <w:rPr>
          <w:rFonts w:ascii="Roboto" w:hAnsi="Roboto"/>
          <w:color w:val="153D63" w:themeColor="text2" w:themeTint="E6"/>
        </w:rPr>
      </w:pPr>
      <w:r w:rsidRPr="00A51DE8">
        <w:rPr>
          <w:rFonts w:ascii="Roboto" w:hAnsi="Roboto"/>
          <w:color w:val="153D63" w:themeColor="text2" w:themeTint="E6"/>
        </w:rPr>
        <w:t xml:space="preserve">Юридическая готовность </w:t>
      </w:r>
    </w:p>
    <w:p w14:paraId="3E1D1B9B" w14:textId="0AE19458" w:rsidR="00FD2F2F" w:rsidRPr="00A51DE8" w:rsidRDefault="00FD2F2F" w:rsidP="00A51DE8">
      <w:pPr>
        <w:pStyle w:val="a3"/>
        <w:jc w:val="center"/>
        <w:rPr>
          <w:rFonts w:ascii="Roboto" w:hAnsi="Roboto"/>
        </w:rPr>
      </w:pPr>
      <w:r w:rsidRPr="00A51DE8">
        <w:rPr>
          <w:rFonts w:ascii="Roboto" w:hAnsi="Roboto"/>
          <w:color w:val="153D63" w:themeColor="text2" w:themeTint="E6"/>
        </w:rPr>
        <w:t>IT-стартапа к запуску</w:t>
      </w:r>
    </w:p>
    <w:p w14:paraId="62DA5DCA" w14:textId="1A80A156" w:rsidR="00FD2F2F" w:rsidRPr="00A51DE8" w:rsidRDefault="00FD2F2F" w:rsidP="00A51DE8">
      <w:pPr>
        <w:pStyle w:val="a9"/>
        <w:rPr>
          <w:rFonts w:ascii="Roboto" w:hAnsi="Roboto"/>
          <w:sz w:val="20"/>
          <w:szCs w:val="20"/>
        </w:rPr>
      </w:pPr>
      <w:r w:rsidRPr="00A51DE8">
        <w:rPr>
          <w:rFonts w:ascii="Roboto" w:hAnsi="Roboto"/>
          <w:sz w:val="20"/>
          <w:szCs w:val="20"/>
        </w:rPr>
        <w:t>Чек-лист</w:t>
      </w:r>
    </w:p>
    <w:p w14:paraId="7DB8EB3D" w14:textId="77777777" w:rsidR="00FD2F2F" w:rsidRPr="00A51DE8" w:rsidRDefault="00FD2F2F" w:rsidP="00A51DE8">
      <w:pPr>
        <w:pStyle w:val="1"/>
        <w:rPr>
          <w:rFonts w:ascii="Roboto" w:hAnsi="Roboto"/>
          <w:sz w:val="32"/>
          <w:szCs w:val="32"/>
        </w:rPr>
      </w:pPr>
      <w:r w:rsidRPr="00A51DE8">
        <w:rPr>
          <w:rFonts w:ascii="Roboto" w:hAnsi="Roboto"/>
          <w:sz w:val="32"/>
          <w:szCs w:val="32"/>
        </w:rPr>
        <w:t>1. Права на продукт</w:t>
      </w:r>
    </w:p>
    <w:p w14:paraId="3A256C83" w14:textId="41644102" w:rsidR="00FD2F2F" w:rsidRPr="00A51DE8" w:rsidRDefault="00FD2F2F" w:rsidP="00A51DE8">
      <w:pPr>
        <w:pStyle w:val="a7"/>
        <w:numPr>
          <w:ilvl w:val="0"/>
          <w:numId w:val="7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 xml:space="preserve">С каждым сооснователем, сотрудником и подрядчиком оформлено отчуждение IP или служебное задание </w:t>
      </w:r>
      <w:r w:rsidRPr="00A51DE8">
        <w:rPr>
          <w:rFonts w:ascii="Roboto" w:hAnsi="Roboto" w:cs="Arial"/>
          <w:b/>
          <w:bCs/>
          <w:sz w:val="22"/>
          <w:szCs w:val="22"/>
        </w:rPr>
        <w:t>до начала работы</w:t>
      </w:r>
      <w:r w:rsidRPr="00A51DE8">
        <w:rPr>
          <w:rFonts w:ascii="Roboto" w:hAnsi="Roboto" w:cs="Arial"/>
          <w:sz w:val="22"/>
          <w:szCs w:val="22"/>
        </w:rPr>
        <w:t xml:space="preserve"> над соответствующим элементом продукта.</w:t>
      </w:r>
    </w:p>
    <w:p w14:paraId="48C0A00D" w14:textId="3F0D4EA8" w:rsidR="00FD2F2F" w:rsidRPr="00A51DE8" w:rsidRDefault="00FD2F2F" w:rsidP="00A51DE8">
      <w:pPr>
        <w:pStyle w:val="a7"/>
        <w:numPr>
          <w:ilvl w:val="0"/>
          <w:numId w:val="7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 xml:space="preserve">В договорах с фрилансерами и агентствами прямо предусмотрена </w:t>
      </w:r>
      <w:r w:rsidRPr="00A51DE8">
        <w:rPr>
          <w:rFonts w:ascii="Roboto" w:hAnsi="Roboto" w:cs="Arial"/>
          <w:b/>
          <w:bCs/>
          <w:sz w:val="22"/>
          <w:szCs w:val="22"/>
        </w:rPr>
        <w:t>передача исключительных прав</w:t>
      </w:r>
      <w:r w:rsidRPr="00A51DE8">
        <w:rPr>
          <w:rFonts w:ascii="Roboto" w:hAnsi="Roboto" w:cs="Arial"/>
          <w:sz w:val="22"/>
          <w:szCs w:val="22"/>
        </w:rPr>
        <w:t xml:space="preserve"> на результат работы.</w:t>
      </w:r>
    </w:p>
    <w:p w14:paraId="20C8F0FC" w14:textId="16DBD369" w:rsidR="00FD2F2F" w:rsidRPr="00A51DE8" w:rsidRDefault="00FD2F2F" w:rsidP="00A51DE8">
      <w:pPr>
        <w:pStyle w:val="a7"/>
        <w:numPr>
          <w:ilvl w:val="0"/>
          <w:numId w:val="7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 xml:space="preserve">Домены </w:t>
      </w:r>
      <w:r w:rsidR="00EC60EE" w:rsidRPr="00A51DE8">
        <w:rPr>
          <w:rFonts w:ascii="Roboto" w:hAnsi="Roboto" w:cs="Arial"/>
          <w:sz w:val="22"/>
          <w:szCs w:val="22"/>
        </w:rPr>
        <w:t xml:space="preserve">и товарные знаки </w:t>
      </w:r>
      <w:r w:rsidRPr="00A51DE8">
        <w:rPr>
          <w:rFonts w:ascii="Roboto" w:hAnsi="Roboto" w:cs="Arial"/>
          <w:sz w:val="22"/>
          <w:szCs w:val="22"/>
        </w:rPr>
        <w:t>зарегистрированы на юридическое лицо компании.</w:t>
      </w:r>
    </w:p>
    <w:p w14:paraId="23E7017D" w14:textId="5C1C0B12" w:rsidR="00FD2F2F" w:rsidRPr="00A51DE8" w:rsidRDefault="00FD2F2F" w:rsidP="00A51DE8">
      <w:pPr>
        <w:pStyle w:val="a7"/>
        <w:numPr>
          <w:ilvl w:val="0"/>
          <w:numId w:val="7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Аккаунты в App Store, Google Play и других платформах зарегистрированы на компанию, а не на личный аккаунт основателя или сотрудника.</w:t>
      </w:r>
    </w:p>
    <w:p w14:paraId="7030D660" w14:textId="7BE3206E" w:rsidR="00FD2F2F" w:rsidRPr="00A51DE8" w:rsidRDefault="00FD2F2F" w:rsidP="00A51DE8">
      <w:pPr>
        <w:pStyle w:val="a7"/>
        <w:numPr>
          <w:ilvl w:val="0"/>
          <w:numId w:val="7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Репозитории оформлены на компанию, а не на личные учетные записи.</w:t>
      </w:r>
    </w:p>
    <w:p w14:paraId="1C9D0309" w14:textId="28257497" w:rsidR="00FD2F2F" w:rsidRPr="00A51DE8" w:rsidRDefault="00FD2F2F" w:rsidP="00A51DE8">
      <w:pPr>
        <w:pStyle w:val="a7"/>
        <w:numPr>
          <w:ilvl w:val="0"/>
          <w:numId w:val="7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В соглашении между основателями закреплены условия выхода партнера из проекта, включая судьбу его доли в IP.</w:t>
      </w:r>
    </w:p>
    <w:p w14:paraId="4E8A21F2" w14:textId="77777777" w:rsidR="00FD2F2F" w:rsidRPr="00A51DE8" w:rsidRDefault="00FD2F2F" w:rsidP="00A51DE8">
      <w:pPr>
        <w:pStyle w:val="1"/>
        <w:rPr>
          <w:rFonts w:ascii="Roboto" w:hAnsi="Roboto"/>
          <w:sz w:val="32"/>
          <w:szCs w:val="32"/>
        </w:rPr>
      </w:pPr>
      <w:r w:rsidRPr="00A51DE8">
        <w:rPr>
          <w:rFonts w:ascii="Roboto" w:hAnsi="Roboto"/>
          <w:sz w:val="32"/>
          <w:szCs w:val="32"/>
        </w:rPr>
        <w:t>2. Команда и доступы</w:t>
      </w:r>
    </w:p>
    <w:p w14:paraId="24452B2A" w14:textId="6656EDDF" w:rsidR="00FD2F2F" w:rsidRPr="00A51DE8" w:rsidRDefault="00FD2F2F" w:rsidP="00A51DE8">
      <w:pPr>
        <w:pStyle w:val="a7"/>
        <w:numPr>
          <w:ilvl w:val="0"/>
          <w:numId w:val="8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В компании введен режим коммерческой тайны с конкретным перечнем охраняемых сведений: код, архитектура, клиентская база, методы разработки и др</w:t>
      </w:r>
      <w:r w:rsidR="00EC60EE" w:rsidRPr="00A51DE8">
        <w:rPr>
          <w:rFonts w:ascii="Roboto" w:hAnsi="Roboto" w:cs="Arial"/>
          <w:sz w:val="22"/>
          <w:szCs w:val="22"/>
        </w:rPr>
        <w:t>.</w:t>
      </w:r>
    </w:p>
    <w:p w14:paraId="0C95B377" w14:textId="16199E02" w:rsidR="00FD2F2F" w:rsidRPr="00A51DE8" w:rsidRDefault="00FD2F2F" w:rsidP="00A51DE8">
      <w:pPr>
        <w:pStyle w:val="a7"/>
        <w:numPr>
          <w:ilvl w:val="0"/>
          <w:numId w:val="8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В договоры включены условия о запрете на переманивание клиентов и коллег.</w:t>
      </w:r>
    </w:p>
    <w:p w14:paraId="6612A176" w14:textId="03497012" w:rsidR="00FD2F2F" w:rsidRPr="00A51DE8" w:rsidRDefault="00FD2F2F" w:rsidP="00A51DE8">
      <w:pPr>
        <w:pStyle w:val="a7"/>
        <w:numPr>
          <w:ilvl w:val="0"/>
          <w:numId w:val="8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В договорах предусмотрен обязательный возврат компании устройств и доступов при увольнении.</w:t>
      </w:r>
    </w:p>
    <w:p w14:paraId="73C925C6" w14:textId="5D62BA77" w:rsidR="00FD2F2F" w:rsidRPr="00A51DE8" w:rsidRDefault="00FD2F2F" w:rsidP="00A51DE8">
      <w:pPr>
        <w:pStyle w:val="a7"/>
        <w:numPr>
          <w:ilvl w:val="0"/>
          <w:numId w:val="8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 xml:space="preserve">Все договоренности об опционе или доле в компании зафиксированы письменно </w:t>
      </w:r>
      <w:r w:rsidRPr="00A51DE8">
        <w:rPr>
          <w:rFonts w:ascii="Roboto" w:hAnsi="Roboto" w:cs="Arial"/>
          <w:b/>
          <w:bCs/>
          <w:sz w:val="22"/>
          <w:szCs w:val="22"/>
        </w:rPr>
        <w:t>до начала совместной работы</w:t>
      </w:r>
      <w:r w:rsidRPr="00A51DE8">
        <w:rPr>
          <w:rFonts w:ascii="Roboto" w:hAnsi="Roboto" w:cs="Arial"/>
          <w:sz w:val="22"/>
          <w:szCs w:val="22"/>
        </w:rPr>
        <w:t>.</w:t>
      </w:r>
    </w:p>
    <w:p w14:paraId="06BB0B14" w14:textId="0639D502" w:rsidR="00FD2F2F" w:rsidRPr="00A51DE8" w:rsidRDefault="00FD2F2F" w:rsidP="00A51DE8">
      <w:pPr>
        <w:pStyle w:val="a7"/>
        <w:numPr>
          <w:ilvl w:val="0"/>
          <w:numId w:val="8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Технические доступы к коду, серверам и учетным записям распределены между несколькими людьми.</w:t>
      </w:r>
    </w:p>
    <w:p w14:paraId="50A4B257" w14:textId="52454BF4" w:rsidR="00FD2F2F" w:rsidRPr="00A51DE8" w:rsidRDefault="00FD2F2F" w:rsidP="00A51DE8">
      <w:pPr>
        <w:pStyle w:val="a7"/>
        <w:numPr>
          <w:ilvl w:val="0"/>
          <w:numId w:val="8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Технические доступы оформлены на корпоративные, а не личные учетные записи.</w:t>
      </w:r>
    </w:p>
    <w:p w14:paraId="595A96A9" w14:textId="72B18A27" w:rsidR="00FD2F2F" w:rsidRPr="00A51DE8" w:rsidRDefault="00FD2F2F" w:rsidP="00A51DE8">
      <w:pPr>
        <w:pStyle w:val="a7"/>
        <w:numPr>
          <w:ilvl w:val="0"/>
          <w:numId w:val="8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На уровне корпоративных документов закреплено обязательное согласование крупных сделок, а также найма и увольнения топ-менеджмента.</w:t>
      </w:r>
    </w:p>
    <w:p w14:paraId="0352B02F" w14:textId="77777777" w:rsidR="00FD2F2F" w:rsidRPr="00A51DE8" w:rsidRDefault="00FD2F2F" w:rsidP="00A51DE8">
      <w:pPr>
        <w:pStyle w:val="1"/>
        <w:rPr>
          <w:rFonts w:ascii="Roboto" w:hAnsi="Roboto"/>
          <w:sz w:val="32"/>
          <w:szCs w:val="32"/>
        </w:rPr>
      </w:pPr>
      <w:r w:rsidRPr="00A51DE8">
        <w:rPr>
          <w:rFonts w:ascii="Roboto" w:hAnsi="Roboto"/>
          <w:sz w:val="32"/>
          <w:szCs w:val="32"/>
        </w:rPr>
        <w:t>3. Использование AI</w:t>
      </w:r>
    </w:p>
    <w:p w14:paraId="163DA5F0" w14:textId="36B43EAF" w:rsidR="00FD2F2F" w:rsidRPr="00A51DE8" w:rsidRDefault="00FD2F2F" w:rsidP="00A51DE8">
      <w:pPr>
        <w:pStyle w:val="a7"/>
        <w:numPr>
          <w:ilvl w:val="0"/>
          <w:numId w:val="9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В компании введены письменные правила работы с AI-инструментами.</w:t>
      </w:r>
    </w:p>
    <w:p w14:paraId="561397C5" w14:textId="09324E4D" w:rsidR="00FD2F2F" w:rsidRPr="00A51DE8" w:rsidRDefault="00FD2F2F" w:rsidP="00A51DE8">
      <w:pPr>
        <w:pStyle w:val="a7"/>
        <w:numPr>
          <w:ilvl w:val="0"/>
          <w:numId w:val="9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Определено, какую информацию можно и нельзя загружать в публичные AI-сервисы.</w:t>
      </w:r>
    </w:p>
    <w:p w14:paraId="48B23828" w14:textId="1904207B" w:rsidR="00FD2F2F" w:rsidRPr="00A51DE8" w:rsidRDefault="00FD2F2F" w:rsidP="00A51DE8">
      <w:pPr>
        <w:pStyle w:val="a7"/>
        <w:numPr>
          <w:ilvl w:val="0"/>
          <w:numId w:val="9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lastRenderedPageBreak/>
        <w:t>Проведен отдельный аудит открытого кода и лицензий, встроенных через AI-ассистентов.</w:t>
      </w:r>
    </w:p>
    <w:p w14:paraId="78213D54" w14:textId="242BD1FE" w:rsidR="00FD2F2F" w:rsidRPr="00A51DE8" w:rsidRDefault="00FD2F2F" w:rsidP="00A51DE8">
      <w:pPr>
        <w:pStyle w:val="a7"/>
        <w:numPr>
          <w:ilvl w:val="0"/>
          <w:numId w:val="9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Для визуальных элементов, созданных нейросетью, определены применимые способы правовой охраны.</w:t>
      </w:r>
    </w:p>
    <w:p w14:paraId="2E3AC7D0" w14:textId="1EB56F1E" w:rsidR="00FD2F2F" w:rsidRPr="00A51DE8" w:rsidRDefault="00FD2F2F" w:rsidP="00A51DE8">
      <w:pPr>
        <w:pStyle w:val="a7"/>
        <w:numPr>
          <w:ilvl w:val="0"/>
          <w:numId w:val="9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 xml:space="preserve">AI-сгенерированный дизайн </w:t>
      </w:r>
      <w:r w:rsidR="00EC60EE" w:rsidRPr="00A51DE8">
        <w:rPr>
          <w:rFonts w:ascii="Roboto" w:hAnsi="Roboto" w:cs="Arial"/>
          <w:sz w:val="22"/>
          <w:szCs w:val="22"/>
        </w:rPr>
        <w:t xml:space="preserve">как правило </w:t>
      </w:r>
      <w:r w:rsidRPr="00A51DE8">
        <w:rPr>
          <w:rFonts w:ascii="Roboto" w:hAnsi="Roboto" w:cs="Arial"/>
          <w:sz w:val="22"/>
          <w:szCs w:val="22"/>
        </w:rPr>
        <w:t>не защищается авторским правом</w:t>
      </w:r>
      <w:r w:rsidR="00EC60EE" w:rsidRPr="00A51DE8">
        <w:rPr>
          <w:rFonts w:ascii="Roboto" w:hAnsi="Roboto" w:cs="Arial"/>
          <w:sz w:val="22"/>
          <w:szCs w:val="22"/>
        </w:rPr>
        <w:t>,</w:t>
      </w:r>
      <w:r w:rsidRPr="00A51DE8">
        <w:rPr>
          <w:rFonts w:ascii="Roboto" w:hAnsi="Roboto" w:cs="Arial"/>
          <w:sz w:val="22"/>
          <w:szCs w:val="22"/>
        </w:rPr>
        <w:t xml:space="preserve"> при необходимости используется регистрация товарного знака.</w:t>
      </w:r>
    </w:p>
    <w:p w14:paraId="201039A0" w14:textId="4624F0FE" w:rsidR="00FD2F2F" w:rsidRPr="00A51DE8" w:rsidRDefault="00FD2F2F" w:rsidP="00A51DE8">
      <w:pPr>
        <w:pStyle w:val="a7"/>
        <w:numPr>
          <w:ilvl w:val="0"/>
          <w:numId w:val="9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В NDA и трудовых договорах закреплен прямой запрет на выгрузку конфиденциальной информации во внешние AI-сервисы.</w:t>
      </w:r>
    </w:p>
    <w:p w14:paraId="297F7868" w14:textId="77777777" w:rsidR="00FD2F2F" w:rsidRPr="00A51DE8" w:rsidRDefault="00FD2F2F" w:rsidP="00A51DE8">
      <w:pPr>
        <w:pStyle w:val="1"/>
        <w:rPr>
          <w:rFonts w:ascii="Roboto" w:hAnsi="Roboto"/>
          <w:sz w:val="32"/>
          <w:szCs w:val="32"/>
        </w:rPr>
      </w:pPr>
      <w:r w:rsidRPr="00A51DE8">
        <w:rPr>
          <w:rFonts w:ascii="Roboto" w:hAnsi="Roboto"/>
          <w:sz w:val="32"/>
          <w:szCs w:val="32"/>
        </w:rPr>
        <w:t>4. Бренд и домен</w:t>
      </w:r>
    </w:p>
    <w:p w14:paraId="1A3AF9FC" w14:textId="622CD781" w:rsidR="00FD2F2F" w:rsidRPr="00A51DE8" w:rsidRDefault="00FD2F2F" w:rsidP="00A51DE8">
      <w:pPr>
        <w:pStyle w:val="a7"/>
        <w:numPr>
          <w:ilvl w:val="0"/>
          <w:numId w:val="10"/>
        </w:numPr>
        <w:rPr>
          <w:rFonts w:ascii="Roboto" w:hAnsi="Roboto" w:cs="Arial"/>
        </w:rPr>
      </w:pPr>
      <w:r w:rsidRPr="00A51DE8">
        <w:rPr>
          <w:rFonts w:ascii="Roboto" w:hAnsi="Roboto" w:cs="Arial"/>
        </w:rPr>
        <w:t xml:space="preserve">Товарный знак зарегистрирован </w:t>
      </w:r>
      <w:r w:rsidRPr="00A51DE8">
        <w:rPr>
          <w:rFonts w:ascii="Roboto" w:hAnsi="Roboto" w:cs="Arial"/>
          <w:b/>
          <w:bCs/>
        </w:rPr>
        <w:t>до запуска рекламной кампании и покупки домена</w:t>
      </w:r>
      <w:r w:rsidRPr="00A51DE8">
        <w:rPr>
          <w:rFonts w:ascii="Roboto" w:hAnsi="Roboto" w:cs="Arial"/>
        </w:rPr>
        <w:t>.</w:t>
      </w:r>
    </w:p>
    <w:p w14:paraId="675FA39C" w14:textId="35F6007F" w:rsidR="00FD2F2F" w:rsidRPr="00A51DE8" w:rsidRDefault="00FD2F2F" w:rsidP="00A51DE8">
      <w:pPr>
        <w:pStyle w:val="a7"/>
        <w:numPr>
          <w:ilvl w:val="0"/>
          <w:numId w:val="10"/>
        </w:numPr>
        <w:rPr>
          <w:rFonts w:ascii="Roboto" w:hAnsi="Roboto" w:cs="Arial"/>
        </w:rPr>
      </w:pPr>
      <w:r w:rsidRPr="00A51DE8">
        <w:rPr>
          <w:rFonts w:ascii="Roboto" w:hAnsi="Roboto" w:cs="Arial"/>
        </w:rPr>
        <w:t>Проверена доступность названия</w:t>
      </w:r>
      <w:r w:rsidR="00EC60EE" w:rsidRPr="00A51DE8">
        <w:rPr>
          <w:rFonts w:ascii="Roboto" w:hAnsi="Roboto" w:cs="Arial"/>
        </w:rPr>
        <w:t xml:space="preserve"> домена</w:t>
      </w:r>
      <w:r w:rsidRPr="00A51DE8">
        <w:rPr>
          <w:rFonts w:ascii="Roboto" w:hAnsi="Roboto" w:cs="Arial"/>
        </w:rPr>
        <w:t xml:space="preserve"> во всех целевых юрисдикциях</w:t>
      </w:r>
      <w:r w:rsidR="00EC60EE" w:rsidRPr="00A51DE8">
        <w:rPr>
          <w:rFonts w:ascii="Roboto" w:hAnsi="Roboto" w:cs="Arial"/>
        </w:rPr>
        <w:t xml:space="preserve">, </w:t>
      </w:r>
      <w:r w:rsidRPr="00A51DE8">
        <w:rPr>
          <w:rFonts w:ascii="Roboto" w:hAnsi="Roboto" w:cs="Arial"/>
        </w:rPr>
        <w:t xml:space="preserve">включая сходные до степени </w:t>
      </w:r>
      <w:r w:rsidR="00EC60EE" w:rsidRPr="00A51DE8">
        <w:rPr>
          <w:rFonts w:ascii="Roboto" w:hAnsi="Roboto" w:cs="Arial"/>
        </w:rPr>
        <w:t>с</w:t>
      </w:r>
      <w:r w:rsidRPr="00A51DE8">
        <w:rPr>
          <w:rFonts w:ascii="Roboto" w:hAnsi="Roboto" w:cs="Arial"/>
        </w:rPr>
        <w:t>мешения</w:t>
      </w:r>
      <w:r w:rsidR="00EC60EE" w:rsidRPr="00A51DE8">
        <w:rPr>
          <w:rFonts w:ascii="Roboto" w:hAnsi="Roboto" w:cs="Arial"/>
        </w:rPr>
        <w:t xml:space="preserve"> варианты написания</w:t>
      </w:r>
      <w:r w:rsidRPr="00A51DE8">
        <w:rPr>
          <w:rFonts w:ascii="Roboto" w:hAnsi="Roboto" w:cs="Arial"/>
        </w:rPr>
        <w:t>.</w:t>
      </w:r>
    </w:p>
    <w:p w14:paraId="5B1494CD" w14:textId="5D876CF1" w:rsidR="00FD2F2F" w:rsidRPr="00A51DE8" w:rsidRDefault="00FD2F2F" w:rsidP="00A51DE8">
      <w:pPr>
        <w:pStyle w:val="a7"/>
        <w:numPr>
          <w:ilvl w:val="0"/>
          <w:numId w:val="10"/>
        </w:numPr>
        <w:rPr>
          <w:rFonts w:ascii="Roboto" w:hAnsi="Roboto" w:cs="Arial"/>
        </w:rPr>
      </w:pPr>
      <w:r w:rsidRPr="00A51DE8">
        <w:rPr>
          <w:rFonts w:ascii="Roboto" w:hAnsi="Roboto" w:cs="Arial"/>
        </w:rPr>
        <w:t xml:space="preserve">Домен </w:t>
      </w:r>
      <w:r w:rsidR="00EC60EE" w:rsidRPr="00A51DE8">
        <w:rPr>
          <w:rFonts w:ascii="Roboto" w:hAnsi="Roboto" w:cs="Arial"/>
        </w:rPr>
        <w:t xml:space="preserve">и товарный знак </w:t>
      </w:r>
      <w:r w:rsidRPr="00A51DE8">
        <w:rPr>
          <w:rFonts w:ascii="Roboto" w:hAnsi="Roboto" w:cs="Arial"/>
        </w:rPr>
        <w:t>зарегистрирован</w:t>
      </w:r>
      <w:r w:rsidR="00EC60EE" w:rsidRPr="00A51DE8">
        <w:rPr>
          <w:rFonts w:ascii="Roboto" w:hAnsi="Roboto" w:cs="Arial"/>
        </w:rPr>
        <w:t>ы</w:t>
      </w:r>
      <w:r w:rsidRPr="00A51DE8">
        <w:rPr>
          <w:rFonts w:ascii="Roboto" w:hAnsi="Roboto" w:cs="Arial"/>
        </w:rPr>
        <w:t xml:space="preserve"> на юридическое лицо компании.</w:t>
      </w:r>
    </w:p>
    <w:p w14:paraId="13F9363C" w14:textId="7DDCC7FF" w:rsidR="00FD2F2F" w:rsidRPr="00A51DE8" w:rsidRDefault="00FD2F2F" w:rsidP="00A51DE8">
      <w:pPr>
        <w:pStyle w:val="a7"/>
        <w:numPr>
          <w:ilvl w:val="0"/>
          <w:numId w:val="10"/>
        </w:numPr>
        <w:rPr>
          <w:rFonts w:ascii="Roboto" w:hAnsi="Roboto" w:cs="Arial"/>
        </w:rPr>
      </w:pPr>
      <w:r w:rsidRPr="00A51DE8">
        <w:rPr>
          <w:rFonts w:ascii="Roboto" w:hAnsi="Roboto" w:cs="Arial"/>
        </w:rPr>
        <w:t xml:space="preserve">При выходе на новый рынок настроен мониторинг </w:t>
      </w:r>
      <w:r w:rsidR="00EC60EE" w:rsidRPr="00A51DE8">
        <w:rPr>
          <w:rFonts w:ascii="Roboto" w:hAnsi="Roboto" w:cs="Arial"/>
        </w:rPr>
        <w:t xml:space="preserve">лексически </w:t>
      </w:r>
      <w:r w:rsidRPr="00A51DE8">
        <w:rPr>
          <w:rFonts w:ascii="Roboto" w:hAnsi="Roboto" w:cs="Arial"/>
        </w:rPr>
        <w:t>похожих доменов.</w:t>
      </w:r>
    </w:p>
    <w:p w14:paraId="5AA25AA9" w14:textId="77777777" w:rsidR="00FD2F2F" w:rsidRPr="00A51DE8" w:rsidRDefault="00FD2F2F" w:rsidP="00A51DE8">
      <w:pPr>
        <w:pStyle w:val="1"/>
        <w:rPr>
          <w:rFonts w:ascii="Roboto" w:hAnsi="Roboto"/>
          <w:sz w:val="32"/>
          <w:szCs w:val="32"/>
        </w:rPr>
      </w:pPr>
      <w:r w:rsidRPr="00A51DE8">
        <w:rPr>
          <w:rFonts w:ascii="Roboto" w:hAnsi="Roboto"/>
          <w:sz w:val="32"/>
          <w:szCs w:val="32"/>
        </w:rPr>
        <w:t>5. App Store, Google Play и другие площадки</w:t>
      </w:r>
    </w:p>
    <w:p w14:paraId="217CEE72" w14:textId="652AF8F4" w:rsidR="00FD2F2F" w:rsidRPr="00A51DE8" w:rsidRDefault="00FD2F2F" w:rsidP="00A51DE8">
      <w:pPr>
        <w:pStyle w:val="a7"/>
        <w:numPr>
          <w:ilvl w:val="0"/>
          <w:numId w:val="11"/>
        </w:numPr>
        <w:rPr>
          <w:rFonts w:ascii="Roboto" w:hAnsi="Roboto" w:cs="Arial"/>
        </w:rPr>
      </w:pPr>
      <w:r w:rsidRPr="00A51DE8">
        <w:rPr>
          <w:rFonts w:ascii="Roboto" w:hAnsi="Roboto" w:cs="Arial"/>
        </w:rPr>
        <w:t xml:space="preserve">Приложение проверено на соответствие политикам площадки </w:t>
      </w:r>
      <w:r w:rsidRPr="00A51DE8">
        <w:rPr>
          <w:rFonts w:ascii="Roboto" w:hAnsi="Roboto" w:cs="Arial"/>
          <w:b/>
          <w:bCs/>
        </w:rPr>
        <w:t>до подачи на размещение</w:t>
      </w:r>
      <w:r w:rsidRPr="00A51DE8">
        <w:rPr>
          <w:rFonts w:ascii="Roboto" w:hAnsi="Roboto" w:cs="Arial"/>
        </w:rPr>
        <w:t>.</w:t>
      </w:r>
    </w:p>
    <w:p w14:paraId="50D45837" w14:textId="01A09A7D" w:rsidR="00FD2F2F" w:rsidRPr="00A51DE8" w:rsidRDefault="00FD2F2F" w:rsidP="00A51DE8">
      <w:pPr>
        <w:pStyle w:val="a7"/>
        <w:numPr>
          <w:ilvl w:val="0"/>
          <w:numId w:val="11"/>
        </w:numPr>
        <w:rPr>
          <w:rFonts w:ascii="Roboto" w:hAnsi="Roboto" w:cs="Arial"/>
        </w:rPr>
      </w:pPr>
      <w:r w:rsidRPr="00A51DE8">
        <w:rPr>
          <w:rFonts w:ascii="Roboto" w:hAnsi="Roboto" w:cs="Arial"/>
        </w:rPr>
        <w:t>Собран доказательный пакет авторства: договоры, макеты, история коммитов.</w:t>
      </w:r>
    </w:p>
    <w:p w14:paraId="7D4916C9" w14:textId="5F458FCD" w:rsidR="00FD2F2F" w:rsidRPr="00A51DE8" w:rsidRDefault="00FD2F2F" w:rsidP="00A51DE8">
      <w:pPr>
        <w:pStyle w:val="a7"/>
        <w:numPr>
          <w:ilvl w:val="0"/>
          <w:numId w:val="11"/>
        </w:numPr>
        <w:rPr>
          <w:rFonts w:ascii="Roboto" w:hAnsi="Roboto" w:cs="Arial"/>
        </w:rPr>
      </w:pPr>
      <w:r w:rsidRPr="00A51DE8">
        <w:rPr>
          <w:rFonts w:ascii="Roboto" w:hAnsi="Roboto" w:cs="Arial"/>
        </w:rPr>
        <w:t>Внутри команды назначен ответственный за оперативный ответ на жалобы, поданные через площадку.</w:t>
      </w:r>
    </w:p>
    <w:p w14:paraId="77FC10EE" w14:textId="4AED0E14" w:rsidR="00FD2F2F" w:rsidRPr="00A51DE8" w:rsidRDefault="00FD2F2F" w:rsidP="00A51DE8">
      <w:pPr>
        <w:pStyle w:val="a7"/>
        <w:numPr>
          <w:ilvl w:val="0"/>
          <w:numId w:val="11"/>
        </w:numPr>
        <w:rPr>
          <w:rFonts w:ascii="Roboto" w:hAnsi="Roboto" w:cs="Arial"/>
        </w:rPr>
      </w:pPr>
      <w:r w:rsidRPr="00A51DE8">
        <w:rPr>
          <w:rFonts w:ascii="Roboto" w:hAnsi="Roboto" w:cs="Arial"/>
        </w:rPr>
        <w:t>Зафиксирован регламент реакции на жалобы в течение суток.</w:t>
      </w:r>
    </w:p>
    <w:p w14:paraId="1C227AAA" w14:textId="16AF0BC1" w:rsidR="00FD2F2F" w:rsidRPr="00A51DE8" w:rsidRDefault="00FD2F2F" w:rsidP="00A51DE8">
      <w:pPr>
        <w:pStyle w:val="a7"/>
        <w:numPr>
          <w:ilvl w:val="0"/>
          <w:numId w:val="11"/>
        </w:numPr>
        <w:rPr>
          <w:rFonts w:ascii="Roboto" w:hAnsi="Roboto" w:cs="Arial"/>
        </w:rPr>
      </w:pPr>
      <w:r w:rsidRPr="00A51DE8">
        <w:rPr>
          <w:rFonts w:ascii="Roboto" w:hAnsi="Roboto" w:cs="Arial"/>
        </w:rPr>
        <w:t>Отслеживаются изменения правил платформ применительно к юрисдикции разработчиков и конечным пользователям.</w:t>
      </w:r>
    </w:p>
    <w:p w14:paraId="71C89D80" w14:textId="7A3CADA4" w:rsidR="00FD2F2F" w:rsidRPr="00A51DE8" w:rsidRDefault="00FD2F2F" w:rsidP="00A51DE8">
      <w:pPr>
        <w:pStyle w:val="1"/>
        <w:rPr>
          <w:rFonts w:ascii="Roboto" w:hAnsi="Roboto"/>
          <w:sz w:val="32"/>
          <w:szCs w:val="32"/>
        </w:rPr>
      </w:pPr>
      <w:r w:rsidRPr="00A51DE8">
        <w:rPr>
          <w:rFonts w:ascii="Roboto" w:hAnsi="Roboto"/>
          <w:sz w:val="32"/>
          <w:szCs w:val="32"/>
        </w:rPr>
        <w:t xml:space="preserve">6. Персональные данные и подготовка к </w:t>
      </w:r>
      <w:r w:rsidR="00EC60EE" w:rsidRPr="00A51DE8">
        <w:rPr>
          <w:rFonts w:ascii="Roboto" w:hAnsi="Roboto"/>
          <w:sz w:val="32"/>
          <w:szCs w:val="32"/>
        </w:rPr>
        <w:t xml:space="preserve">раунду </w:t>
      </w:r>
      <w:r w:rsidRPr="00A51DE8">
        <w:rPr>
          <w:rFonts w:ascii="Roboto" w:hAnsi="Roboto"/>
          <w:sz w:val="32"/>
          <w:szCs w:val="32"/>
        </w:rPr>
        <w:t>инвестици</w:t>
      </w:r>
      <w:r w:rsidR="00EC60EE" w:rsidRPr="00A51DE8">
        <w:rPr>
          <w:rFonts w:ascii="Roboto" w:hAnsi="Roboto"/>
          <w:sz w:val="32"/>
          <w:szCs w:val="32"/>
        </w:rPr>
        <w:t>й</w:t>
      </w:r>
    </w:p>
    <w:p w14:paraId="384F3E39" w14:textId="497094F7" w:rsidR="00FD2F2F" w:rsidRPr="00A51DE8" w:rsidRDefault="00FD2F2F" w:rsidP="00A51DE8">
      <w:pPr>
        <w:pStyle w:val="a7"/>
        <w:numPr>
          <w:ilvl w:val="0"/>
          <w:numId w:val="12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Процессы обработки персональных данных выстроены в соответствии с требованиями целевых юрисдикций, включая GDPR и аналогичные акты</w:t>
      </w:r>
      <w:r w:rsidR="000C2D42" w:rsidRPr="00A51DE8">
        <w:rPr>
          <w:rFonts w:ascii="Roboto" w:hAnsi="Roboto" w:cs="Arial"/>
          <w:sz w:val="22"/>
          <w:szCs w:val="22"/>
        </w:rPr>
        <w:t xml:space="preserve"> законодательства</w:t>
      </w:r>
      <w:r w:rsidRPr="00A51DE8">
        <w:rPr>
          <w:rFonts w:ascii="Roboto" w:hAnsi="Roboto" w:cs="Arial"/>
          <w:sz w:val="22"/>
          <w:szCs w:val="22"/>
        </w:rPr>
        <w:t>.</w:t>
      </w:r>
    </w:p>
    <w:p w14:paraId="5312DAF6" w14:textId="50E03382" w:rsidR="00FD2F2F" w:rsidRPr="00A51DE8" w:rsidRDefault="00FD2F2F" w:rsidP="00A51DE8">
      <w:pPr>
        <w:pStyle w:val="a7"/>
        <w:numPr>
          <w:ilvl w:val="0"/>
          <w:numId w:val="12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Подготовлена data room.</w:t>
      </w:r>
    </w:p>
    <w:p w14:paraId="63F5223E" w14:textId="1D8D58B4" w:rsidR="00FD2F2F" w:rsidRPr="00A51DE8" w:rsidRDefault="00FD2F2F" w:rsidP="00A51DE8">
      <w:pPr>
        <w:pStyle w:val="a7"/>
        <w:numPr>
          <w:ilvl w:val="0"/>
          <w:numId w:val="12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В data room собран</w:t>
      </w:r>
      <w:r w:rsidR="000C2D42" w:rsidRPr="00A51DE8">
        <w:rPr>
          <w:rFonts w:ascii="Roboto" w:hAnsi="Roboto" w:cs="Arial"/>
          <w:sz w:val="22"/>
          <w:szCs w:val="22"/>
        </w:rPr>
        <w:t>ы:</w:t>
      </w:r>
      <w:r w:rsidRPr="00A51DE8">
        <w:rPr>
          <w:rFonts w:ascii="Roboto" w:hAnsi="Roboto" w:cs="Arial"/>
          <w:sz w:val="22"/>
          <w:szCs w:val="22"/>
        </w:rPr>
        <w:t xml:space="preserve"> цепочка прав на IP</w:t>
      </w:r>
      <w:r w:rsidR="000C2D42" w:rsidRPr="00A51DE8">
        <w:rPr>
          <w:rFonts w:ascii="Roboto" w:hAnsi="Roboto" w:cs="Arial"/>
          <w:sz w:val="22"/>
          <w:szCs w:val="22"/>
        </w:rPr>
        <w:t>, д</w:t>
      </w:r>
      <w:r w:rsidRPr="00A51DE8">
        <w:rPr>
          <w:rFonts w:ascii="Roboto" w:hAnsi="Roboto" w:cs="Arial"/>
          <w:sz w:val="22"/>
          <w:szCs w:val="22"/>
        </w:rPr>
        <w:t>оворы с командой</w:t>
      </w:r>
      <w:r w:rsidR="000C2D42" w:rsidRPr="00A51DE8">
        <w:rPr>
          <w:rFonts w:ascii="Roboto" w:hAnsi="Roboto" w:cs="Arial"/>
          <w:sz w:val="22"/>
          <w:szCs w:val="22"/>
        </w:rPr>
        <w:t xml:space="preserve">, </w:t>
      </w:r>
      <w:r w:rsidRPr="00A51DE8">
        <w:rPr>
          <w:rFonts w:ascii="Roboto" w:hAnsi="Roboto" w:cs="Arial"/>
          <w:sz w:val="22"/>
          <w:szCs w:val="22"/>
        </w:rPr>
        <w:t>документы о регистрации доменов и товарных знаков</w:t>
      </w:r>
      <w:r w:rsidR="000C2D42" w:rsidRPr="00A51DE8">
        <w:rPr>
          <w:rFonts w:ascii="Roboto" w:hAnsi="Roboto" w:cs="Arial"/>
          <w:sz w:val="22"/>
          <w:szCs w:val="22"/>
        </w:rPr>
        <w:t xml:space="preserve">, а также </w:t>
      </w:r>
      <w:r w:rsidRPr="00A51DE8">
        <w:rPr>
          <w:rFonts w:ascii="Roboto" w:hAnsi="Roboto" w:cs="Arial"/>
          <w:sz w:val="22"/>
          <w:szCs w:val="22"/>
        </w:rPr>
        <w:t>документы по обработке персональных данных.</w:t>
      </w:r>
    </w:p>
    <w:p w14:paraId="4E2F8C26" w14:textId="1672B7E3" w:rsidR="00FD2F2F" w:rsidRPr="00A51DE8" w:rsidRDefault="00FD2F2F" w:rsidP="00A51DE8">
      <w:pPr>
        <w:pStyle w:val="a7"/>
        <w:numPr>
          <w:ilvl w:val="0"/>
          <w:numId w:val="12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Проведен внутренний аудит юридической готовности компании за несколько месяцев до начала фандрайзинга.</w:t>
      </w:r>
    </w:p>
    <w:p w14:paraId="11206FAA" w14:textId="746282FC" w:rsidR="00FD2F2F" w:rsidRPr="00A51DE8" w:rsidRDefault="00FD2F2F" w:rsidP="00A51DE8">
      <w:pPr>
        <w:pStyle w:val="a7"/>
        <w:numPr>
          <w:ilvl w:val="0"/>
          <w:numId w:val="13"/>
        </w:num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lastRenderedPageBreak/>
        <w:t xml:space="preserve">Выявленные юридические пробелы закрыты </w:t>
      </w:r>
      <w:r w:rsidRPr="00A51DE8">
        <w:rPr>
          <w:rFonts w:ascii="Roboto" w:hAnsi="Roboto" w:cs="Arial"/>
          <w:b/>
          <w:bCs/>
          <w:sz w:val="22"/>
          <w:szCs w:val="22"/>
        </w:rPr>
        <w:t xml:space="preserve">до начала due diligence </w:t>
      </w:r>
      <w:r w:rsidR="000C2D42" w:rsidRPr="00A51DE8">
        <w:rPr>
          <w:rFonts w:ascii="Roboto" w:hAnsi="Roboto" w:cs="Arial"/>
          <w:b/>
          <w:bCs/>
          <w:sz w:val="22"/>
          <w:szCs w:val="22"/>
        </w:rPr>
        <w:t xml:space="preserve">со стороны </w:t>
      </w:r>
      <w:r w:rsidRPr="00A51DE8">
        <w:rPr>
          <w:rFonts w:ascii="Roboto" w:hAnsi="Roboto" w:cs="Arial"/>
          <w:b/>
          <w:bCs/>
          <w:sz w:val="22"/>
          <w:szCs w:val="22"/>
        </w:rPr>
        <w:t>инвестора</w:t>
      </w:r>
      <w:r w:rsidRPr="00A51DE8">
        <w:rPr>
          <w:rFonts w:ascii="Roboto" w:hAnsi="Roboto" w:cs="Arial"/>
          <w:sz w:val="22"/>
          <w:szCs w:val="22"/>
        </w:rPr>
        <w:t>.</w:t>
      </w:r>
    </w:p>
    <w:p w14:paraId="36373903" w14:textId="77777777" w:rsidR="00FD2F2F" w:rsidRPr="00A51DE8" w:rsidRDefault="00FD2F2F" w:rsidP="00FD2F2F">
      <w:pPr>
        <w:rPr>
          <w:rFonts w:ascii="Roboto" w:hAnsi="Roboto" w:cs="Arial"/>
        </w:rPr>
      </w:pPr>
    </w:p>
    <w:p w14:paraId="1522F435" w14:textId="77777777" w:rsidR="00FD2F2F" w:rsidRPr="00A51DE8" w:rsidRDefault="00FD2F2F" w:rsidP="00A51DE8">
      <w:pPr>
        <w:pStyle w:val="1"/>
        <w:rPr>
          <w:rFonts w:ascii="Roboto" w:hAnsi="Roboto"/>
          <w:sz w:val="32"/>
          <w:szCs w:val="32"/>
        </w:rPr>
      </w:pPr>
      <w:r w:rsidRPr="00A51DE8">
        <w:rPr>
          <w:rFonts w:ascii="Roboto" w:hAnsi="Roboto"/>
          <w:sz w:val="32"/>
          <w:szCs w:val="32"/>
        </w:rPr>
        <w:t>Как оценить результат</w:t>
      </w:r>
    </w:p>
    <w:p w14:paraId="78FF497A" w14:textId="2E9F1A50" w:rsidR="00FD2F2F" w:rsidRPr="00A51DE8" w:rsidRDefault="00FD2F2F" w:rsidP="00FD2F2F">
      <w:p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 xml:space="preserve">После заполнения чек-листа </w:t>
      </w:r>
      <w:r w:rsidR="00A51DE8">
        <w:rPr>
          <w:rFonts w:ascii="Roboto" w:hAnsi="Roboto" w:cs="Arial"/>
          <w:sz w:val="22"/>
          <w:szCs w:val="22"/>
          <w:lang w:val="be-BY"/>
        </w:rPr>
        <w:t>проанал</w:t>
      </w:r>
      <w:r w:rsidR="00A51DE8">
        <w:rPr>
          <w:rFonts w:ascii="Roboto" w:hAnsi="Roboto" w:cs="Arial"/>
          <w:sz w:val="22"/>
          <w:szCs w:val="22"/>
        </w:rPr>
        <w:t>изируйте</w:t>
      </w:r>
      <w:r w:rsidRPr="00A51DE8">
        <w:rPr>
          <w:rFonts w:ascii="Roboto" w:hAnsi="Roboto" w:cs="Arial"/>
          <w:sz w:val="22"/>
          <w:szCs w:val="22"/>
        </w:rPr>
        <w:t xml:space="preserve"> пункт</w:t>
      </w:r>
      <w:r w:rsidR="000C2D42" w:rsidRPr="00A51DE8">
        <w:rPr>
          <w:rFonts w:ascii="Roboto" w:hAnsi="Roboto" w:cs="Arial"/>
          <w:sz w:val="22"/>
          <w:szCs w:val="22"/>
        </w:rPr>
        <w:t>ы</w:t>
      </w:r>
      <w:r w:rsidRPr="00A51DE8">
        <w:rPr>
          <w:rFonts w:ascii="Roboto" w:hAnsi="Roboto" w:cs="Arial"/>
          <w:sz w:val="22"/>
          <w:szCs w:val="22"/>
        </w:rPr>
        <w:t>, на которые вы ответили «нет».</w:t>
      </w:r>
    </w:p>
    <w:p w14:paraId="0FBBB708" w14:textId="77777777" w:rsidR="00A51DE8" w:rsidRPr="00A51DE8" w:rsidRDefault="00FD2F2F" w:rsidP="00A51DE8">
      <w:pPr>
        <w:pStyle w:val="a7"/>
        <w:numPr>
          <w:ilvl w:val="0"/>
          <w:numId w:val="14"/>
        </w:numPr>
        <w:rPr>
          <w:rFonts w:ascii="Roboto" w:hAnsi="Roboto" w:cs="Arial"/>
          <w:sz w:val="22"/>
          <w:szCs w:val="22"/>
        </w:rPr>
      </w:pPr>
      <w:r w:rsidRPr="00A51DE8">
        <w:rPr>
          <w:rStyle w:val="20"/>
          <w:rFonts w:ascii="Roboto" w:hAnsi="Roboto" w:cs="Arial"/>
          <w:b/>
          <w:bCs/>
          <w:color w:val="auto"/>
          <w:sz w:val="22"/>
          <w:szCs w:val="22"/>
        </w:rPr>
        <w:t>Если «нет» по пунктам, связанным с правами на продукт</w:t>
      </w:r>
    </w:p>
    <w:p w14:paraId="5E2D35ED" w14:textId="3D15FDF0" w:rsidR="00FD2F2F" w:rsidRPr="00A51DE8" w:rsidRDefault="00FD2F2F" w:rsidP="00A51DE8">
      <w:p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В первую очередь</w:t>
      </w:r>
      <w:r w:rsidR="00A51DE8" w:rsidRPr="00A51DE8">
        <w:rPr>
          <w:rFonts w:ascii="Roboto" w:hAnsi="Roboto" w:cs="Arial"/>
          <w:sz w:val="22"/>
          <w:szCs w:val="22"/>
        </w:rPr>
        <w:t>,</w:t>
      </w:r>
      <w:r w:rsidRPr="00A51DE8">
        <w:rPr>
          <w:rFonts w:ascii="Roboto" w:hAnsi="Roboto" w:cs="Arial"/>
          <w:sz w:val="22"/>
          <w:szCs w:val="22"/>
        </w:rPr>
        <w:t xml:space="preserve"> оформите права на код, дизайн и другие элементы продукта с сооснователями, сотрудниками и подрядчиками и закрепите права за компанией.</w:t>
      </w:r>
    </w:p>
    <w:p w14:paraId="75404CAA" w14:textId="77777777" w:rsidR="00A51DE8" w:rsidRPr="00A51DE8" w:rsidRDefault="00FD2F2F" w:rsidP="00A51DE8">
      <w:pPr>
        <w:pStyle w:val="a7"/>
        <w:numPr>
          <w:ilvl w:val="0"/>
          <w:numId w:val="14"/>
        </w:numPr>
        <w:rPr>
          <w:rStyle w:val="20"/>
          <w:rFonts w:ascii="Roboto" w:eastAsiaTheme="minorHAnsi" w:hAnsi="Roboto" w:cs="Arial"/>
          <w:color w:val="auto"/>
          <w:sz w:val="22"/>
          <w:szCs w:val="22"/>
        </w:rPr>
      </w:pPr>
      <w:r w:rsidRPr="00A51DE8">
        <w:rPr>
          <w:rStyle w:val="20"/>
          <w:rFonts w:ascii="Roboto" w:hAnsi="Roboto" w:cs="Arial"/>
          <w:b/>
          <w:bCs/>
          <w:color w:val="auto"/>
          <w:sz w:val="22"/>
          <w:szCs w:val="22"/>
        </w:rPr>
        <w:t>Если «нет» по пунктам, связанным с брендом и доменом</w:t>
      </w:r>
    </w:p>
    <w:p w14:paraId="077AA53C" w14:textId="0B91D90C" w:rsidR="00FD2F2F" w:rsidRPr="00A51DE8" w:rsidRDefault="00FD2F2F" w:rsidP="00A51DE8">
      <w:p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До публичного запуска проверьте название в целевых юрисдикциях и зарегистрируйте товарный знак и домен на юридическое лицо.</w:t>
      </w:r>
    </w:p>
    <w:p w14:paraId="4159A651" w14:textId="77777777" w:rsidR="00A51DE8" w:rsidRPr="00A51DE8" w:rsidRDefault="00FD2F2F" w:rsidP="00A51DE8">
      <w:pPr>
        <w:pStyle w:val="a7"/>
        <w:numPr>
          <w:ilvl w:val="0"/>
          <w:numId w:val="14"/>
        </w:numPr>
        <w:rPr>
          <w:rFonts w:ascii="Roboto" w:hAnsi="Roboto" w:cs="Arial"/>
          <w:sz w:val="22"/>
          <w:szCs w:val="22"/>
        </w:rPr>
      </w:pPr>
      <w:r w:rsidRPr="00A51DE8">
        <w:rPr>
          <w:rStyle w:val="20"/>
          <w:rFonts w:ascii="Roboto" w:hAnsi="Roboto" w:cs="Arial"/>
          <w:b/>
          <w:bCs/>
          <w:color w:val="auto"/>
          <w:sz w:val="22"/>
          <w:szCs w:val="22"/>
        </w:rPr>
        <w:t>Если «нет» по пунктам, связанным с AI</w:t>
      </w:r>
    </w:p>
    <w:p w14:paraId="0721A400" w14:textId="4741C61A" w:rsidR="00FD2F2F" w:rsidRPr="00A51DE8" w:rsidRDefault="00FD2F2F" w:rsidP="00A51DE8">
      <w:p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До дальнейшего использования AI-инструментов установите внутренние правила работы с ними и проведите отдельный аудит открытого кода и лицензий.</w:t>
      </w:r>
    </w:p>
    <w:p w14:paraId="5FBF6151" w14:textId="77777777" w:rsidR="00A51DE8" w:rsidRPr="00A51DE8" w:rsidRDefault="00FD2F2F" w:rsidP="00A51DE8">
      <w:pPr>
        <w:pStyle w:val="a7"/>
        <w:numPr>
          <w:ilvl w:val="0"/>
          <w:numId w:val="14"/>
        </w:numPr>
        <w:rPr>
          <w:rFonts w:ascii="Roboto" w:hAnsi="Roboto" w:cs="Arial"/>
          <w:sz w:val="22"/>
          <w:szCs w:val="22"/>
        </w:rPr>
      </w:pPr>
      <w:r w:rsidRPr="00A51DE8">
        <w:rPr>
          <w:rStyle w:val="20"/>
          <w:rFonts w:ascii="Roboto" w:hAnsi="Roboto" w:cs="Arial"/>
          <w:b/>
          <w:bCs/>
          <w:color w:val="auto"/>
          <w:sz w:val="22"/>
          <w:szCs w:val="22"/>
        </w:rPr>
        <w:t>Если «нет» по пунктам, связанным с персональными данными или инвестиционной готовностью</w:t>
      </w:r>
    </w:p>
    <w:p w14:paraId="309D4621" w14:textId="1E207F46" w:rsidR="00FD2F2F" w:rsidRPr="00A51DE8" w:rsidRDefault="00FD2F2F" w:rsidP="00A51DE8">
      <w:p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>Не откладывайте исправления до начала фандрайзинга: проведите юридический аудит и заранее подготовьте data room.</w:t>
      </w:r>
    </w:p>
    <w:p w14:paraId="1AE90292" w14:textId="35498113" w:rsidR="003C1217" w:rsidRPr="00A51DE8" w:rsidRDefault="00FD2F2F" w:rsidP="00A51DE8">
      <w:pPr>
        <w:pStyle w:val="a9"/>
        <w:ind w:left="567"/>
        <w:rPr>
          <w:rFonts w:ascii="Roboto" w:hAnsi="Roboto" w:cs="Arial"/>
          <w:color w:val="auto"/>
        </w:rPr>
      </w:pPr>
      <w:r w:rsidRPr="00A51DE8">
        <w:rPr>
          <w:rFonts w:ascii="Roboto" w:hAnsi="Roboto" w:cs="Arial"/>
          <w:b/>
          <w:bCs/>
          <w:color w:val="auto"/>
          <w:sz w:val="22"/>
          <w:szCs w:val="22"/>
        </w:rPr>
        <w:t>Важно:</w:t>
      </w:r>
      <w:r w:rsidRPr="00A51DE8">
        <w:rPr>
          <w:rFonts w:ascii="Roboto" w:hAnsi="Roboto" w:cs="Arial"/>
          <w:color w:val="auto"/>
          <w:sz w:val="22"/>
          <w:szCs w:val="22"/>
        </w:rPr>
        <w:t xml:space="preserve"> отдельный критический риск может требовать внимания независимо от общего </w:t>
      </w:r>
      <w:r w:rsidR="000C2D42" w:rsidRPr="00A51DE8">
        <w:rPr>
          <w:rFonts w:ascii="Roboto" w:hAnsi="Roboto" w:cs="Arial"/>
          <w:color w:val="auto"/>
          <w:sz w:val="22"/>
          <w:szCs w:val="22"/>
        </w:rPr>
        <w:t xml:space="preserve">количества </w:t>
      </w:r>
      <w:r w:rsidRPr="00A51DE8">
        <w:rPr>
          <w:rFonts w:ascii="Roboto" w:hAnsi="Roboto" w:cs="Arial"/>
          <w:color w:val="auto"/>
          <w:sz w:val="22"/>
          <w:szCs w:val="22"/>
        </w:rPr>
        <w:t>отрицательных ответов. Например, отсутствие оформленных прав на ключевой код или дизайн означает, что компания может не иметь подтвержденного права распоряжаться частью продукта</w:t>
      </w:r>
      <w:r w:rsidRPr="00A51DE8">
        <w:rPr>
          <w:rFonts w:ascii="Roboto" w:hAnsi="Roboto" w:cs="Arial"/>
          <w:color w:val="auto"/>
        </w:rPr>
        <w:t>.</w:t>
      </w:r>
    </w:p>
    <w:p w14:paraId="101951BC" w14:textId="091BF261" w:rsidR="00A56C2B" w:rsidRPr="00A51DE8" w:rsidRDefault="0044284F" w:rsidP="00A56C2B">
      <w:p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b/>
          <w:bCs/>
          <w:sz w:val="22"/>
          <w:szCs w:val="22"/>
        </w:rPr>
        <w:t xml:space="preserve">Практика </w:t>
      </w:r>
      <w:r w:rsidRPr="00A51DE8">
        <w:rPr>
          <w:rFonts w:ascii="Roboto" w:hAnsi="Roboto" w:cs="Arial"/>
          <w:b/>
          <w:bCs/>
          <w:sz w:val="22"/>
          <w:szCs w:val="22"/>
          <w:lang w:val="en-US"/>
        </w:rPr>
        <w:t>Arbitration</w:t>
      </w:r>
      <w:r w:rsidRPr="00A51DE8">
        <w:rPr>
          <w:rFonts w:ascii="Roboto" w:hAnsi="Roboto" w:cs="Arial"/>
          <w:b/>
          <w:bCs/>
          <w:sz w:val="22"/>
          <w:szCs w:val="22"/>
        </w:rPr>
        <w:t xml:space="preserve"> &amp; </w:t>
      </w:r>
      <w:r w:rsidRPr="00A51DE8">
        <w:rPr>
          <w:rFonts w:ascii="Roboto" w:hAnsi="Roboto" w:cs="Arial"/>
          <w:b/>
          <w:bCs/>
          <w:sz w:val="22"/>
          <w:szCs w:val="22"/>
          <w:lang w:val="en-US"/>
        </w:rPr>
        <w:t>IT</w:t>
      </w:r>
      <w:r w:rsidRPr="00A51DE8">
        <w:rPr>
          <w:rFonts w:ascii="Roboto" w:hAnsi="Roboto" w:cs="Arial"/>
          <w:b/>
          <w:bCs/>
          <w:sz w:val="22"/>
          <w:szCs w:val="22"/>
        </w:rPr>
        <w:t xml:space="preserve"> </w:t>
      </w:r>
      <w:r w:rsidRPr="00A51DE8">
        <w:rPr>
          <w:rFonts w:ascii="Roboto" w:hAnsi="Roboto" w:cs="Arial"/>
          <w:b/>
          <w:bCs/>
          <w:sz w:val="22"/>
          <w:szCs w:val="22"/>
          <w:lang w:val="en-US"/>
        </w:rPr>
        <w:t>Disputes</w:t>
      </w:r>
      <w:r w:rsidRPr="00A51DE8">
        <w:rPr>
          <w:rFonts w:ascii="Roboto" w:hAnsi="Roboto" w:cs="Arial"/>
          <w:b/>
          <w:bCs/>
          <w:sz w:val="22"/>
          <w:szCs w:val="22"/>
        </w:rPr>
        <w:t xml:space="preserve"> </w:t>
      </w:r>
      <w:r w:rsidR="00A56C2B" w:rsidRPr="00A51DE8">
        <w:rPr>
          <w:rFonts w:ascii="Roboto" w:hAnsi="Roboto" w:cs="Arial"/>
          <w:b/>
          <w:bCs/>
          <w:sz w:val="22"/>
          <w:szCs w:val="22"/>
        </w:rPr>
        <w:t>REVERA помогает IT-стартапам подготовить юридическую основу для запуска и роста:</w:t>
      </w:r>
      <w:r w:rsidR="00A56C2B" w:rsidRPr="00A51DE8">
        <w:rPr>
          <w:rFonts w:ascii="Roboto" w:hAnsi="Roboto" w:cs="Arial"/>
          <w:sz w:val="22"/>
          <w:szCs w:val="22"/>
        </w:rPr>
        <w:t xml:space="preserve"> от оформления прав на продукт и проверки договоров с командой до IP due diligence, оценки рисков при выходе на новые рынки и подготовки к инвестиционному раунду.</w:t>
      </w:r>
    </w:p>
    <w:p w14:paraId="366144FB" w14:textId="77777777" w:rsidR="00A56C2B" w:rsidRPr="00A51DE8" w:rsidRDefault="00A56C2B" w:rsidP="00A56C2B">
      <w:pPr>
        <w:rPr>
          <w:rFonts w:ascii="Roboto" w:hAnsi="Roboto" w:cs="Arial"/>
          <w:sz w:val="22"/>
          <w:szCs w:val="22"/>
        </w:rPr>
      </w:pPr>
      <w:r w:rsidRPr="00A51DE8">
        <w:rPr>
          <w:rFonts w:ascii="Roboto" w:hAnsi="Roboto" w:cs="Arial"/>
          <w:sz w:val="22"/>
          <w:szCs w:val="22"/>
        </w:rPr>
        <w:t xml:space="preserve">Если хотите проверить, насколько ваш стартап юридически готов к следующему этапу, </w:t>
      </w:r>
      <w:r w:rsidRPr="00A51DE8">
        <w:rPr>
          <w:rFonts w:ascii="Roboto" w:hAnsi="Roboto" w:cs="Arial"/>
          <w:b/>
          <w:bCs/>
          <w:sz w:val="22"/>
          <w:szCs w:val="22"/>
        </w:rPr>
        <w:t>свяжитесь с командой REVERA</w:t>
      </w:r>
      <w:r w:rsidRPr="00A51DE8">
        <w:rPr>
          <w:rFonts w:ascii="Roboto" w:hAnsi="Roboto" w:cs="Arial"/>
          <w:sz w:val="22"/>
          <w:szCs w:val="22"/>
        </w:rPr>
        <w:t>.</w:t>
      </w:r>
    </w:p>
    <w:p w14:paraId="225DD142" w14:textId="65B4BD70" w:rsidR="00A56C2B" w:rsidRPr="00A51DE8" w:rsidRDefault="00A56C2B" w:rsidP="003C1217">
      <w:pPr>
        <w:spacing w:after="0" w:line="240" w:lineRule="auto"/>
        <w:ind w:firstLine="4253"/>
        <w:rPr>
          <w:rFonts w:ascii="Roboto" w:hAnsi="Roboto" w:cs="Arial"/>
          <w:sz w:val="22"/>
          <w:szCs w:val="22"/>
          <w:lang w:val="en-US"/>
        </w:rPr>
      </w:pPr>
      <w:r w:rsidRPr="00A51DE8">
        <w:rPr>
          <w:rFonts w:ascii="Roboto" w:hAnsi="Roboto" w:cs="Arial"/>
          <w:sz w:val="22"/>
          <w:szCs w:val="22"/>
          <w:lang w:val="en-US"/>
        </w:rPr>
        <w:t xml:space="preserve">Telegram: </w:t>
      </w:r>
      <w:hyperlink r:id="rId7" w:history="1">
        <w:r w:rsidRPr="000D0CE1">
          <w:rPr>
            <w:rStyle w:val="af0"/>
            <w:rFonts w:ascii="Roboto" w:hAnsi="Roboto" w:cs="Arial"/>
            <w:color w:val="215E99" w:themeColor="text2" w:themeTint="BF"/>
            <w:sz w:val="22"/>
            <w:szCs w:val="22"/>
            <w:lang w:val="en-US"/>
          </w:rPr>
          <w:t>REVERA</w:t>
        </w:r>
        <w:r w:rsidR="00A51DE8" w:rsidRPr="000D0CE1">
          <w:rPr>
            <w:rStyle w:val="af0"/>
            <w:rFonts w:ascii="Roboto" w:hAnsi="Roboto" w:cs="Arial"/>
            <w:color w:val="215E99" w:themeColor="text2" w:themeTint="BF"/>
            <w:sz w:val="22"/>
            <w:szCs w:val="22"/>
            <w:lang w:val="en-US"/>
          </w:rPr>
          <w:t xml:space="preserve"> for Tech</w:t>
        </w:r>
      </w:hyperlink>
    </w:p>
    <w:p w14:paraId="02553A2C" w14:textId="00AF26B3" w:rsidR="003C1217" w:rsidRDefault="003C1217" w:rsidP="003C1217">
      <w:pPr>
        <w:spacing w:after="0" w:line="240" w:lineRule="auto"/>
        <w:ind w:firstLine="4253"/>
        <w:rPr>
          <w:rStyle w:val="af0"/>
          <w:rFonts w:ascii="Roboto" w:hAnsi="Roboto" w:cs="Arial"/>
          <w:sz w:val="22"/>
          <w:szCs w:val="22"/>
          <w:lang w:val="en-US"/>
        </w:rPr>
      </w:pPr>
      <w:r w:rsidRPr="00A51DE8">
        <w:rPr>
          <w:rFonts w:ascii="Roboto" w:hAnsi="Roboto" w:cs="Arial"/>
          <w:sz w:val="22"/>
          <w:szCs w:val="22"/>
          <w:lang w:val="en-US"/>
        </w:rPr>
        <w:t xml:space="preserve">LinkedIn: </w:t>
      </w:r>
      <w:hyperlink r:id="rId8" w:history="1">
        <w:r w:rsidRPr="000D0CE1">
          <w:rPr>
            <w:rStyle w:val="af0"/>
            <w:rFonts w:ascii="Roboto" w:hAnsi="Roboto" w:cs="Arial"/>
            <w:color w:val="215E99" w:themeColor="text2" w:themeTint="BF"/>
            <w:sz w:val="22"/>
            <w:szCs w:val="22"/>
            <w:lang w:val="en-US"/>
          </w:rPr>
          <w:t>REVERA Law Group</w:t>
        </w:r>
      </w:hyperlink>
    </w:p>
    <w:p w14:paraId="35BA0B3F" w14:textId="77777777" w:rsidR="00A51DE8" w:rsidRPr="00A51DE8" w:rsidRDefault="00A51DE8" w:rsidP="00A51DE8">
      <w:pPr>
        <w:spacing w:after="0" w:line="240" w:lineRule="auto"/>
        <w:ind w:firstLine="4253"/>
        <w:rPr>
          <w:rFonts w:ascii="Roboto" w:hAnsi="Roboto" w:cs="Arial"/>
          <w:sz w:val="22"/>
          <w:szCs w:val="22"/>
          <w:lang w:val="en-US"/>
        </w:rPr>
      </w:pPr>
      <w:r w:rsidRPr="00A51DE8">
        <w:rPr>
          <w:rFonts w:ascii="Roboto" w:hAnsi="Roboto" w:cs="Arial"/>
          <w:sz w:val="22"/>
          <w:szCs w:val="22"/>
          <w:lang w:val="en-US"/>
        </w:rPr>
        <w:t xml:space="preserve">Email: </w:t>
      </w:r>
      <w:hyperlink r:id="rId9" w:history="1">
        <w:r w:rsidRPr="000D0CE1">
          <w:rPr>
            <w:rStyle w:val="af0"/>
            <w:rFonts w:ascii="Roboto" w:hAnsi="Roboto" w:cs="Arial"/>
            <w:color w:val="215E99" w:themeColor="text2" w:themeTint="BF"/>
            <w:sz w:val="22"/>
            <w:szCs w:val="22"/>
            <w:lang w:val="en-US"/>
          </w:rPr>
          <w:t>info@revera.legal</w:t>
        </w:r>
      </w:hyperlink>
    </w:p>
    <w:p w14:paraId="7E8B0133" w14:textId="01B2B783" w:rsidR="00A51DE8" w:rsidRPr="00A51DE8" w:rsidRDefault="00A51DE8" w:rsidP="00A51DE8">
      <w:pPr>
        <w:spacing w:after="0" w:line="240" w:lineRule="auto"/>
        <w:ind w:firstLine="4253"/>
        <w:rPr>
          <w:rFonts w:ascii="Roboto" w:hAnsi="Roboto" w:cs="Arial"/>
          <w:sz w:val="22"/>
          <w:szCs w:val="22"/>
          <w:lang w:val="en-US"/>
        </w:rPr>
      </w:pPr>
      <w:r w:rsidRPr="00A51DE8">
        <w:rPr>
          <w:rFonts w:ascii="Roboto" w:hAnsi="Roboto" w:cs="Arial"/>
          <w:sz w:val="22"/>
          <w:szCs w:val="22"/>
          <w:lang w:val="en-US"/>
        </w:rPr>
        <w:t xml:space="preserve">Website: </w:t>
      </w:r>
      <w:hyperlink r:id="rId10" w:history="1">
        <w:r w:rsidRPr="000D0CE1">
          <w:rPr>
            <w:rStyle w:val="af0"/>
            <w:rFonts w:ascii="Roboto" w:hAnsi="Roboto" w:cs="Arial"/>
            <w:color w:val="215E99" w:themeColor="text2" w:themeTint="BF"/>
            <w:sz w:val="22"/>
            <w:szCs w:val="22"/>
            <w:lang w:val="en-US"/>
          </w:rPr>
          <w:t>revera.legal</w:t>
        </w:r>
      </w:hyperlink>
    </w:p>
    <w:p w14:paraId="78C6B229" w14:textId="77777777" w:rsidR="00FD2F2F" w:rsidRPr="00A51DE8" w:rsidRDefault="00FD2F2F">
      <w:pPr>
        <w:rPr>
          <w:rFonts w:ascii="Roboto" w:hAnsi="Roboto"/>
          <w:lang w:val="en-US"/>
        </w:rPr>
      </w:pPr>
    </w:p>
    <w:sectPr w:rsidR="00FD2F2F" w:rsidRPr="00A51DE8" w:rsidSect="000D0CE1">
      <w:headerReference w:type="default" r:id="rId11"/>
      <w:pgSz w:w="11906" w:h="16838"/>
      <w:pgMar w:top="1560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11C23" w14:textId="77777777" w:rsidR="00AF4115" w:rsidRDefault="00AF4115" w:rsidP="00FD2F2F">
      <w:pPr>
        <w:spacing w:after="0" w:line="240" w:lineRule="auto"/>
      </w:pPr>
      <w:r>
        <w:separator/>
      </w:r>
    </w:p>
  </w:endnote>
  <w:endnote w:type="continuationSeparator" w:id="0">
    <w:p w14:paraId="1101A812" w14:textId="77777777" w:rsidR="00AF4115" w:rsidRDefault="00AF4115" w:rsidP="00FD2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67BAD" w14:textId="77777777" w:rsidR="00AF4115" w:rsidRDefault="00AF4115" w:rsidP="00FD2F2F">
      <w:pPr>
        <w:spacing w:after="0" w:line="240" w:lineRule="auto"/>
      </w:pPr>
      <w:r>
        <w:separator/>
      </w:r>
    </w:p>
  </w:footnote>
  <w:footnote w:type="continuationSeparator" w:id="0">
    <w:p w14:paraId="0E72C35B" w14:textId="77777777" w:rsidR="00AF4115" w:rsidRDefault="00AF4115" w:rsidP="00FD2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4AFAB" w14:textId="43415E77" w:rsidR="00FD2F2F" w:rsidRPr="00FD2F2F" w:rsidRDefault="00FD2F2F" w:rsidP="00FD2F2F">
    <w:pPr>
      <w:pStyle w:val="ac"/>
    </w:pPr>
    <w:r w:rsidRPr="00FD2F2F">
      <w:rPr>
        <w:noProof/>
      </w:rPr>
      <w:drawing>
        <wp:anchor distT="0" distB="0" distL="114300" distR="114300" simplePos="0" relativeHeight="251658240" behindDoc="0" locked="0" layoutInCell="1" allowOverlap="1" wp14:anchorId="362C2C1A" wp14:editId="6EC65347">
          <wp:simplePos x="0" y="0"/>
          <wp:positionH relativeFrom="column">
            <wp:posOffset>1905</wp:posOffset>
          </wp:positionH>
          <wp:positionV relativeFrom="paragraph">
            <wp:posOffset>0</wp:posOffset>
          </wp:positionV>
          <wp:extent cx="1196340" cy="188243"/>
          <wp:effectExtent l="0" t="0" r="3810" b="2540"/>
          <wp:wrapSquare wrapText="bothSides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188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A911981" w14:textId="77777777" w:rsidR="00FD2F2F" w:rsidRDefault="00FD2F2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342AD"/>
    <w:multiLevelType w:val="hybridMultilevel"/>
    <w:tmpl w:val="65002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F2043"/>
    <w:multiLevelType w:val="hybridMultilevel"/>
    <w:tmpl w:val="3A74E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169B0"/>
    <w:multiLevelType w:val="hybridMultilevel"/>
    <w:tmpl w:val="FDF082F4"/>
    <w:lvl w:ilvl="0" w:tplc="6DACE5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54A0F"/>
    <w:multiLevelType w:val="hybridMultilevel"/>
    <w:tmpl w:val="975AD07A"/>
    <w:lvl w:ilvl="0" w:tplc="6DACE5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5793F"/>
    <w:multiLevelType w:val="hybridMultilevel"/>
    <w:tmpl w:val="82FEF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468A5"/>
    <w:multiLevelType w:val="hybridMultilevel"/>
    <w:tmpl w:val="2258FCC8"/>
    <w:lvl w:ilvl="0" w:tplc="6DACE5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81609"/>
    <w:multiLevelType w:val="hybridMultilevel"/>
    <w:tmpl w:val="21C6F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55BA5"/>
    <w:multiLevelType w:val="hybridMultilevel"/>
    <w:tmpl w:val="7C2AC7FE"/>
    <w:lvl w:ilvl="0" w:tplc="6DACE5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DF5F94"/>
    <w:multiLevelType w:val="hybridMultilevel"/>
    <w:tmpl w:val="18860A3A"/>
    <w:lvl w:ilvl="0" w:tplc="6DACE5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027AD"/>
    <w:multiLevelType w:val="hybridMultilevel"/>
    <w:tmpl w:val="E5326032"/>
    <w:lvl w:ilvl="0" w:tplc="6DACE5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0EBB"/>
    <w:multiLevelType w:val="hybridMultilevel"/>
    <w:tmpl w:val="B254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16278"/>
    <w:multiLevelType w:val="hybridMultilevel"/>
    <w:tmpl w:val="A0B60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4C04C9"/>
    <w:multiLevelType w:val="hybridMultilevel"/>
    <w:tmpl w:val="9DFE8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82513"/>
    <w:multiLevelType w:val="hybridMultilevel"/>
    <w:tmpl w:val="AD448144"/>
    <w:lvl w:ilvl="0" w:tplc="6DACE5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454930">
    <w:abstractNumId w:val="6"/>
  </w:num>
  <w:num w:numId="2" w16cid:durableId="1919905567">
    <w:abstractNumId w:val="0"/>
  </w:num>
  <w:num w:numId="3" w16cid:durableId="922488407">
    <w:abstractNumId w:val="4"/>
  </w:num>
  <w:num w:numId="4" w16cid:durableId="1242250891">
    <w:abstractNumId w:val="10"/>
  </w:num>
  <w:num w:numId="5" w16cid:durableId="79521283">
    <w:abstractNumId w:val="11"/>
  </w:num>
  <w:num w:numId="6" w16cid:durableId="658388571">
    <w:abstractNumId w:val="12"/>
  </w:num>
  <w:num w:numId="7" w16cid:durableId="1606110108">
    <w:abstractNumId w:val="9"/>
  </w:num>
  <w:num w:numId="8" w16cid:durableId="1985087007">
    <w:abstractNumId w:val="8"/>
  </w:num>
  <w:num w:numId="9" w16cid:durableId="551694320">
    <w:abstractNumId w:val="7"/>
  </w:num>
  <w:num w:numId="10" w16cid:durableId="1542136614">
    <w:abstractNumId w:val="5"/>
  </w:num>
  <w:num w:numId="11" w16cid:durableId="226917436">
    <w:abstractNumId w:val="13"/>
  </w:num>
  <w:num w:numId="12" w16cid:durableId="1709261684">
    <w:abstractNumId w:val="2"/>
  </w:num>
  <w:num w:numId="13" w16cid:durableId="1779368347">
    <w:abstractNumId w:val="3"/>
  </w:num>
  <w:num w:numId="14" w16cid:durableId="778111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F2F"/>
    <w:rsid w:val="000C2D42"/>
    <w:rsid w:val="000D0CE1"/>
    <w:rsid w:val="000E6915"/>
    <w:rsid w:val="001B3CA9"/>
    <w:rsid w:val="003C1217"/>
    <w:rsid w:val="0044284F"/>
    <w:rsid w:val="008A3C11"/>
    <w:rsid w:val="00A45163"/>
    <w:rsid w:val="00A51DE8"/>
    <w:rsid w:val="00A56C2B"/>
    <w:rsid w:val="00AF4115"/>
    <w:rsid w:val="00DB0646"/>
    <w:rsid w:val="00EC60EE"/>
    <w:rsid w:val="00FD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7CDF8"/>
  <w15:chartTrackingRefBased/>
  <w15:docId w15:val="{9308A146-A421-49EF-8E2C-2DCC4F05C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2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D2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2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2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2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2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2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2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2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D2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2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2F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2F2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2F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2F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2F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2F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2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2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2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2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2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2F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2F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2F2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2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2F2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D2F2F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D2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2F2F"/>
  </w:style>
  <w:style w:type="paragraph" w:styleId="ae">
    <w:name w:val="footer"/>
    <w:basedOn w:val="a"/>
    <w:link w:val="af"/>
    <w:uiPriority w:val="99"/>
    <w:unhideWhenUsed/>
    <w:rsid w:val="00FD2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2F2F"/>
  </w:style>
  <w:style w:type="character" w:styleId="af0">
    <w:name w:val="Hyperlink"/>
    <w:basedOn w:val="a0"/>
    <w:uiPriority w:val="99"/>
    <w:unhideWhenUsed/>
    <w:rsid w:val="00A56C2B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56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0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evera-consulting-group/?viewAsMember=tru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.me/REVERA_startuphu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evera.lega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evera.leg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Kryscina Vitushka</dc:creator>
  <cp:keywords/>
  <dc:description/>
  <cp:lastModifiedBy>Kryscina Vitushka</cp:lastModifiedBy>
  <cp:revision>2</cp:revision>
  <dcterms:created xsi:type="dcterms:W3CDTF">2026-09-14T08:39:00Z</dcterms:created>
  <dcterms:modified xsi:type="dcterms:W3CDTF">2026-09-14T08:39:00Z</dcterms:modified>
</cp:coreProperties>
</file>